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color w:val="0C0C0C"/>
          <w:w w:val="9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w w:val="90"/>
          <w:sz w:val="36"/>
          <w:szCs w:val="36"/>
        </w:rPr>
        <w:t>上城区</w:t>
      </w:r>
      <w:r>
        <w:rPr>
          <w:rFonts w:hint="eastAsia" w:ascii="仿宋_GB2312" w:hAnsi="仿宋_GB2312" w:eastAsia="仿宋_GB2312" w:cs="仿宋_GB2312"/>
          <w:b/>
          <w:color w:val="0C0C0C"/>
          <w:w w:val="90"/>
          <w:sz w:val="36"/>
          <w:szCs w:val="36"/>
        </w:rPr>
        <w:t>2015年文化创意产业专项资金拟立项项目名单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color w:val="0C0C0C"/>
          <w:w w:val="90"/>
          <w:sz w:val="36"/>
          <w:szCs w:val="36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24"/>
        <w:gridCol w:w="3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90"/>
                <w:sz w:val="28"/>
                <w:szCs w:val="28"/>
              </w:rPr>
              <w:t>序号</w:t>
            </w:r>
          </w:p>
        </w:tc>
        <w:tc>
          <w:tcPr>
            <w:tcW w:w="462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90"/>
                <w:sz w:val="28"/>
                <w:szCs w:val="28"/>
              </w:rPr>
              <w:t>项目名称</w:t>
            </w:r>
          </w:p>
        </w:tc>
        <w:tc>
          <w:tcPr>
            <w:tcW w:w="383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b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90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钱塘风骨——杭州市                                  老一辈艺术名家推广工程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杭州恒庐文化有限公司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2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“添翅”计划公益项目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杭州市上城区爱馨互助会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3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盒子公社文创平台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杭州七彩小镇鹰创                    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4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媒体决策分析云平台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思美传媒股份有限公司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5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五柳巷历史文化街扇艺展示、体验与传习及文化产品的研发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杭州乐加文化艺术品有限公司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6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微宏研发协同云平台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微宏软件技术（杭州）有限公司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7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“学问”国学在线教育传播互动平台项目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浙江华云数字科技有限公司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8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基于移动互联网技术的党员自主学习（远程教育）管理平台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浙江新华移动传媒股份有限公司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9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《非遗文化的传承与再设计》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杭州博乐工业产品设计有限公司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10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大头家族系列IP全产业链应用开发平台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杭州大头儿子文化发展有限公司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11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移动教育管理服务平台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浙江宇天科技股份有限公司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12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《偶滴歌神啊》第一季、第二季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中传视界（杭州）文化传媒          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13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吴越人家</w:t>
            </w:r>
            <w:r>
              <w:rPr>
                <w:rFonts w:hint="eastAsia" w:ascii="仿宋_GB2312" w:hAnsi="宋体" w:cs="宋体"/>
                <w:w w:val="90"/>
                <w:sz w:val="28"/>
                <w:szCs w:val="28"/>
              </w:rPr>
              <w:t>•</w:t>
            </w:r>
            <w:r>
              <w:rPr>
                <w:rFonts w:hint="eastAsia" w:ascii="仿宋_GB2312" w:hAnsi="仿宋_GB2312" w:eastAsia="仿宋_GB2312" w:cs="仿宋_GB2312"/>
                <w:w w:val="90"/>
                <w:sz w:val="28"/>
                <w:szCs w:val="28"/>
              </w:rPr>
              <w:t>一新坊文化创意空间项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目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杭州吴越人家工艺服饰有限公司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14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“小太医”中医街创新服务平台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杭州小太医信息技术有限公司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15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“汉帛奖”文化创意设计推广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浙江汉帛服饰营销管理有限公司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16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“情系你我他”残疾人自主创业书画、艺术品、展示、交流和普及中国书画、艺术品巡展活动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杭州亚龙雕塑艺术有限公司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17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“匠·无界”展厅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杭州丰平文化创意有限公司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18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“城市边界”双城展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杭州御润环境艺术工程有限公司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19</w:t>
            </w:r>
          </w:p>
        </w:tc>
        <w:tc>
          <w:tcPr>
            <w:tcW w:w="46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上城区体育基地青少年体育运动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提升工程项目</w:t>
            </w:r>
          </w:p>
        </w:tc>
        <w:tc>
          <w:tcPr>
            <w:tcW w:w="38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杭州市勇进实验学校</w:t>
            </w:r>
          </w:p>
        </w:tc>
      </w:tr>
    </w:tbl>
    <w:p>
      <w:pPr>
        <w:spacing w:line="20" w:lineRule="exact"/>
        <w:rPr>
          <w:rFonts w:hint="eastAsia"/>
          <w:w w:val="90"/>
        </w:rPr>
      </w:pPr>
    </w:p>
    <w:p/>
    <w:sectPr>
      <w:pgSz w:w="11906" w:h="16838"/>
      <w:pgMar w:top="1402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222AE"/>
    <w:rsid w:val="6F3222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2016-10-27T01:39:00Z</dcterms:created>
  <dc:creator>Administrator</dc:creator>
  <cp:lastModifiedBy>Administrator</cp:lastModifiedBy>
  <dcterms:modified xsi:type="dcterms:W3CDTF">2016-10-27T01:39:58Z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